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F533" w14:textId="1E6F7C29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Forklift, operatörlük eğitimi almış yetkili personel tarafından kullanılmalıdır. </w:t>
      </w:r>
    </w:p>
    <w:p w14:paraId="51AC7C5E" w14:textId="77BB7790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Tespit ettiğiniz görünen hataları veya talep ettiğiniz gerekli onarımları birim sorumlusuna derhal bildirin. </w:t>
      </w:r>
    </w:p>
    <w:p w14:paraId="612C0FFE" w14:textId="696F2F6B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Forklift kullanma kurallarını ve güvenlik önlemlerini daima uygulayın, tüm uyarıları dikkate alın. </w:t>
      </w:r>
    </w:p>
    <w:p w14:paraId="726E680D" w14:textId="3F7B8360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Forklifti operatör koltuğuna oturmadan önce kullanmayın. Kollarınızı, bacaklarınızı ve başınızı operatör kabininin dışına çıkartmayın. El ve ayaklarınızı forklift asansöründen uzak tutun. </w:t>
      </w:r>
    </w:p>
    <w:p w14:paraId="109AA054" w14:textId="7D9E1F18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346515">
        <w:rPr>
          <w:rFonts w:ascii="Times New Roman" w:hAnsi="Times New Roman" w:cs="Times New Roman"/>
          <w:sz w:val="18"/>
          <w:szCs w:val="18"/>
        </w:rPr>
        <w:t>Forliftinizle</w:t>
      </w:r>
      <w:proofErr w:type="spellEnd"/>
      <w:r w:rsidRPr="00346515">
        <w:rPr>
          <w:rFonts w:ascii="Times New Roman" w:hAnsi="Times New Roman" w:cs="Times New Roman"/>
          <w:sz w:val="18"/>
          <w:szCs w:val="18"/>
        </w:rPr>
        <w:t xml:space="preserve"> yüksek hızlarda ani manevralar yapmaktan kaçının, ani duruş ve kalkışlar yapmayın. </w:t>
      </w:r>
    </w:p>
    <w:p w14:paraId="170575AF" w14:textId="46560417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Dönüşlerde, bina giriş ve çıkışlarında ve insanların yanında korna kullanarak uyarıda bulunun ve hızınızı düşürün. </w:t>
      </w:r>
    </w:p>
    <w:p w14:paraId="478072C5" w14:textId="3821F5D8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Forklifti kesinlikle ıslak eller ve ayakkabılar ile kullanmayın. Islak eller ile levyeleri kullanmayın. </w:t>
      </w:r>
    </w:p>
    <w:p w14:paraId="25BFD240" w14:textId="62A19C0D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Forklift çatallarında kimseyi taşımayın veya kaldırmayın.  </w:t>
      </w:r>
    </w:p>
    <w:p w14:paraId="4AF19D31" w14:textId="6E9F63CF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Diğer insanların forkliftin yanlarına binmesine izin vermeyin. </w:t>
      </w:r>
    </w:p>
    <w:p w14:paraId="322846A1" w14:textId="3A425DBC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Forklifti operatör muhafazası ve yük korkuluğu olmadan kesinlikle kullanmayın.  </w:t>
      </w:r>
    </w:p>
    <w:p w14:paraId="4E2A628F" w14:textId="42F1577D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Yükü mastı arkaya doğru </w:t>
      </w:r>
      <w:proofErr w:type="spellStart"/>
      <w:r w:rsidRPr="00346515">
        <w:rPr>
          <w:rFonts w:ascii="Times New Roman" w:hAnsi="Times New Roman" w:cs="Times New Roman"/>
          <w:sz w:val="18"/>
          <w:szCs w:val="18"/>
        </w:rPr>
        <w:t>tilt</w:t>
      </w:r>
      <w:proofErr w:type="spellEnd"/>
      <w:r w:rsidRPr="00346515">
        <w:rPr>
          <w:rFonts w:ascii="Times New Roman" w:hAnsi="Times New Roman" w:cs="Times New Roman"/>
          <w:sz w:val="18"/>
          <w:szCs w:val="18"/>
        </w:rPr>
        <w:t xml:space="preserve"> ederek taşıyın. </w:t>
      </w:r>
    </w:p>
    <w:p w14:paraId="4B13DA25" w14:textId="498C7E80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Güvenli olmayan ve dengesiz yükleri kaldırmayın ve taşımayın.  </w:t>
      </w:r>
    </w:p>
    <w:p w14:paraId="53A4A13F" w14:textId="58428CE2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Taşıyacağınız yükün ağırlık merkezini dengeleyerek yükleme yapın. Dengesiz yükler devrilme riskini artıracaktır.  </w:t>
      </w:r>
    </w:p>
    <w:p w14:paraId="6DCAC5A0" w14:textId="0747B57E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Çatal aralıklarını yükün ağırlık merkezine göre dengeleyerek aralayın ve yükü daima düzgünce istifleyerek taşıma yapın.  </w:t>
      </w:r>
    </w:p>
    <w:p w14:paraId="170C7FDE" w14:textId="11FC2B6A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Mutlaka uygun büyüklükte bir palet kullanın. </w:t>
      </w:r>
    </w:p>
    <w:p w14:paraId="55921B20" w14:textId="01D6C51F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Çatalları yükün altında olabildiğince geniş aralıklı tutmaya çalışın.  </w:t>
      </w:r>
    </w:p>
    <w:p w14:paraId="61276C4C" w14:textId="51E2A348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Yükü her iki çatala da eşit dağıtın ve tek çatalı kullanarak asla taşıma yapmayın. </w:t>
      </w:r>
    </w:p>
    <w:p w14:paraId="40727900" w14:textId="34F90B57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Asla aşırı yükleme yapmayın. Daima forklift için önerilen tonajlarda yükleme yapın. </w:t>
      </w:r>
    </w:p>
    <w:p w14:paraId="0298C33B" w14:textId="4ED39DD7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Forklifte kesinlikle karşı denge ağırlığı ilave etmeyin. Ağır yükleme forkliftin devrilmesine neden olabilir. </w:t>
      </w:r>
    </w:p>
    <w:p w14:paraId="398653D3" w14:textId="74951320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Gevşek zeminlerde forklifti kullanmayın. Özellikle zemin yapısına göre müsaade edilen maksimum yük değerleri, asansör taşıma kapasitesi ve tavan yüksekliği gibi değerleri aşmayın. </w:t>
      </w:r>
    </w:p>
    <w:p w14:paraId="714A91A1" w14:textId="7E5C2E12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Forklifti kaygan yüzeylerde kullanmayın. Kum, çakıl, buz veya çamurlu zeminlerde devrilmeyle sonuçlanan kazalar yaşanabilir. Kullanım kaçınılmaz ise yavaş kullanın. </w:t>
      </w:r>
    </w:p>
    <w:p w14:paraId="54C1C55F" w14:textId="4D3FBA00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Kimsenin forkliftin yük ve kaldırma mekanizmasının altından geçmesine ya da durmasına izin vermeyin. Yük düşebilir, yaralanmalara veya ölüme neden olabilir. </w:t>
      </w:r>
    </w:p>
    <w:p w14:paraId="28BDBF54" w14:textId="0E181F8D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Aşırı istifleme veya yükün yükseltilmesi görüş açısını engelleyecektir. Yük yukarıda veya </w:t>
      </w:r>
      <w:proofErr w:type="spellStart"/>
      <w:r w:rsidRPr="00346515">
        <w:rPr>
          <w:rFonts w:ascii="Times New Roman" w:hAnsi="Times New Roman" w:cs="Times New Roman"/>
          <w:sz w:val="18"/>
          <w:szCs w:val="18"/>
        </w:rPr>
        <w:t>mast</w:t>
      </w:r>
      <w:proofErr w:type="spellEnd"/>
      <w:r w:rsidRPr="00346515">
        <w:rPr>
          <w:rFonts w:ascii="Times New Roman" w:hAnsi="Times New Roman" w:cs="Times New Roman"/>
          <w:sz w:val="18"/>
          <w:szCs w:val="18"/>
        </w:rPr>
        <w:t xml:space="preserve"> kalkmış durumda forklifti kullanmayın. Forklift bu durumda devrilebilir hasara yaralanmalara ve hatta ölümlere neden olabilir. </w:t>
      </w:r>
    </w:p>
    <w:p w14:paraId="1261CFFC" w14:textId="6A0969C1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Yükün, yük korkuluğundan yüksek olması durumunda forklifti hareket ettirmeyin. </w:t>
      </w:r>
    </w:p>
    <w:p w14:paraId="4D74C18D" w14:textId="0EA310AB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Yükleme sırasında yükün düşmesi ihtimaline karşı dikkatli olun.  </w:t>
      </w:r>
    </w:p>
    <w:p w14:paraId="1332113F" w14:textId="443ED6B5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Yükü, çatalları mümkün olduğu kadar aşağı iterek ve mastı arkaya doğru </w:t>
      </w:r>
      <w:proofErr w:type="spellStart"/>
      <w:r w:rsidRPr="00346515">
        <w:rPr>
          <w:rFonts w:ascii="Times New Roman" w:hAnsi="Times New Roman" w:cs="Times New Roman"/>
          <w:sz w:val="18"/>
          <w:szCs w:val="18"/>
        </w:rPr>
        <w:t>tilt</w:t>
      </w:r>
      <w:proofErr w:type="spellEnd"/>
      <w:r w:rsidRPr="00346515">
        <w:rPr>
          <w:rFonts w:ascii="Times New Roman" w:hAnsi="Times New Roman" w:cs="Times New Roman"/>
          <w:sz w:val="18"/>
          <w:szCs w:val="18"/>
        </w:rPr>
        <w:t xml:space="preserve"> ederek taşıyın. Bu forkliftin dengesinin kurulmasına ve size daha iyi bir görüş netliğini sağlayacaktır. </w:t>
      </w:r>
    </w:p>
    <w:p w14:paraId="02CC5B42" w14:textId="0CE277C7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Sakın yüklü forklifti asansörü ileri </w:t>
      </w:r>
      <w:proofErr w:type="spellStart"/>
      <w:r w:rsidRPr="00346515">
        <w:rPr>
          <w:rFonts w:ascii="Times New Roman" w:hAnsi="Times New Roman" w:cs="Times New Roman"/>
          <w:sz w:val="18"/>
          <w:szCs w:val="18"/>
        </w:rPr>
        <w:t>tilt</w:t>
      </w:r>
      <w:proofErr w:type="spellEnd"/>
      <w:r w:rsidRPr="00346515">
        <w:rPr>
          <w:rFonts w:ascii="Times New Roman" w:hAnsi="Times New Roman" w:cs="Times New Roman"/>
          <w:sz w:val="18"/>
          <w:szCs w:val="18"/>
        </w:rPr>
        <w:t xml:space="preserve"> durumunda yükseltmeyin veya yük yukarıda iken mastı ileri </w:t>
      </w:r>
      <w:proofErr w:type="spellStart"/>
      <w:r w:rsidRPr="00346515">
        <w:rPr>
          <w:rFonts w:ascii="Times New Roman" w:hAnsi="Times New Roman" w:cs="Times New Roman"/>
          <w:sz w:val="18"/>
          <w:szCs w:val="18"/>
        </w:rPr>
        <w:t>tilt</w:t>
      </w:r>
      <w:proofErr w:type="spellEnd"/>
      <w:r w:rsidRPr="00346515">
        <w:rPr>
          <w:rFonts w:ascii="Times New Roman" w:hAnsi="Times New Roman" w:cs="Times New Roman"/>
          <w:sz w:val="18"/>
          <w:szCs w:val="18"/>
        </w:rPr>
        <w:t xml:space="preserve"> etmeyin. Bu hareket forkliftin ileri doğru devrilmesine sebep olacaktır. </w:t>
      </w:r>
    </w:p>
    <w:p w14:paraId="74D59D62" w14:textId="1514DFB1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Forklift devrilmeye başladığında sakın dışarı atlamaya çalışmayın. Hayatta kalmak için koltuğunuza oturun ve sıkıca tutunun. </w:t>
      </w:r>
    </w:p>
    <w:p w14:paraId="4203B177" w14:textId="7D78E340" w:rsidR="003211C5" w:rsidRPr="00346515" w:rsidRDefault="003211C5" w:rsidP="00346515">
      <w:pPr>
        <w:pStyle w:val="ListeParagraf"/>
        <w:numPr>
          <w:ilvl w:val="0"/>
          <w:numId w:val="45"/>
        </w:numPr>
        <w:rPr>
          <w:rFonts w:ascii="Times New Roman" w:hAnsi="Times New Roman" w:cs="Times New Roman"/>
          <w:sz w:val="18"/>
          <w:szCs w:val="18"/>
        </w:rPr>
      </w:pPr>
      <w:r w:rsidRPr="00346515">
        <w:rPr>
          <w:rFonts w:ascii="Times New Roman" w:hAnsi="Times New Roman" w:cs="Times New Roman"/>
          <w:sz w:val="18"/>
          <w:szCs w:val="18"/>
        </w:rPr>
        <w:t xml:space="preserve">Rampalardan çıkarken daima ileri, inerken de geriye doğru hareket edin.  </w:t>
      </w:r>
    </w:p>
    <w:p w14:paraId="22BBEC30" w14:textId="77777777" w:rsidR="003211C5" w:rsidRPr="00A86202" w:rsidRDefault="003211C5" w:rsidP="003211C5">
      <w:pPr>
        <w:rPr>
          <w:rFonts w:ascii="Times New Roman" w:hAnsi="Times New Roman" w:cs="Times New Roman"/>
          <w:sz w:val="18"/>
          <w:szCs w:val="18"/>
        </w:rPr>
      </w:pPr>
    </w:p>
    <w:p w14:paraId="5C45FD2A" w14:textId="77777777" w:rsidR="003211C5" w:rsidRPr="00346515" w:rsidRDefault="003211C5" w:rsidP="003211C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46515">
        <w:rPr>
          <w:rFonts w:ascii="Times New Roman" w:hAnsi="Times New Roman" w:cs="Times New Roman"/>
          <w:b/>
          <w:bCs/>
          <w:sz w:val="18"/>
          <w:szCs w:val="18"/>
        </w:rPr>
        <w:t xml:space="preserve">TEBELLÜĞ EDEN </w:t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TEBLİĞ EDEN </w:t>
      </w:r>
    </w:p>
    <w:p w14:paraId="040E2182" w14:textId="77777777" w:rsidR="003211C5" w:rsidRPr="00346515" w:rsidRDefault="003211C5" w:rsidP="003211C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46515">
        <w:rPr>
          <w:rFonts w:ascii="Times New Roman" w:hAnsi="Times New Roman" w:cs="Times New Roman"/>
          <w:b/>
          <w:bCs/>
          <w:sz w:val="18"/>
          <w:szCs w:val="18"/>
        </w:rPr>
        <w:t xml:space="preserve">Adı Soyadı: </w:t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Adı Soyadı: </w:t>
      </w:r>
    </w:p>
    <w:p w14:paraId="2D282543" w14:textId="77777777" w:rsidR="003211C5" w:rsidRPr="00346515" w:rsidRDefault="003211C5" w:rsidP="003211C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46515">
        <w:rPr>
          <w:rFonts w:ascii="Times New Roman" w:hAnsi="Times New Roman" w:cs="Times New Roman"/>
          <w:b/>
          <w:bCs/>
          <w:sz w:val="18"/>
          <w:szCs w:val="18"/>
        </w:rPr>
        <w:t xml:space="preserve">İmza: </w:t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</w:t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İmza:</w:t>
      </w:r>
    </w:p>
    <w:p w14:paraId="782A352E" w14:textId="77777777" w:rsidR="003211C5" w:rsidRPr="00346515" w:rsidRDefault="003211C5" w:rsidP="003211C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46515">
        <w:rPr>
          <w:rFonts w:ascii="Times New Roman" w:hAnsi="Times New Roman" w:cs="Times New Roman"/>
          <w:b/>
          <w:bCs/>
          <w:sz w:val="18"/>
          <w:szCs w:val="18"/>
        </w:rPr>
        <w:t xml:space="preserve">Tarih: </w:t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346515">
        <w:rPr>
          <w:rFonts w:ascii="Times New Roman" w:hAnsi="Times New Roman" w:cs="Times New Roman"/>
          <w:b/>
          <w:bCs/>
          <w:sz w:val="18"/>
          <w:szCs w:val="18"/>
        </w:rPr>
        <w:tab/>
        <w:t>Tarih:</w:t>
      </w:r>
    </w:p>
    <w:p w14:paraId="06472E9C" w14:textId="77777777" w:rsidR="0046190D" w:rsidRPr="00A86202" w:rsidRDefault="0046190D" w:rsidP="003211C5">
      <w:pPr>
        <w:rPr>
          <w:rFonts w:ascii="Times New Roman" w:hAnsi="Times New Roman" w:cs="Times New Roman"/>
          <w:sz w:val="18"/>
          <w:szCs w:val="18"/>
        </w:rPr>
      </w:pPr>
    </w:p>
    <w:p w14:paraId="73D3C4C0" w14:textId="77777777" w:rsidR="00A86202" w:rsidRPr="00A86202" w:rsidRDefault="00A86202">
      <w:pPr>
        <w:rPr>
          <w:rFonts w:ascii="Times New Roman" w:hAnsi="Times New Roman" w:cs="Times New Roman"/>
        </w:rPr>
      </w:pPr>
    </w:p>
    <w:sectPr w:rsidR="00A86202" w:rsidRPr="00A86202" w:rsidSect="00A86202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7B9B" w14:textId="77777777" w:rsidR="006F37EE" w:rsidRDefault="006F37EE" w:rsidP="00625423">
      <w:pPr>
        <w:spacing w:after="0" w:line="240" w:lineRule="auto"/>
      </w:pPr>
      <w:r>
        <w:separator/>
      </w:r>
    </w:p>
  </w:endnote>
  <w:endnote w:type="continuationSeparator" w:id="0">
    <w:p w14:paraId="55EB8A20" w14:textId="77777777" w:rsidR="006F37EE" w:rsidRDefault="006F37EE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(WT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2F414E" w:rsidRPr="00A86202" w14:paraId="18DDB29B" w14:textId="77777777" w:rsidTr="002F414E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159367B3" w14:textId="77777777" w:rsidR="002F414E" w:rsidRPr="00A86202" w:rsidRDefault="002F414E" w:rsidP="002F414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A86202">
            <w:rPr>
              <w:rFonts w:ascii="Times New Roman" w:hAnsi="Times New Roman" w:cs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2FDFACB" w14:textId="77777777" w:rsidR="002F414E" w:rsidRPr="00A86202" w:rsidRDefault="002F414E" w:rsidP="002F414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A86202">
            <w:rPr>
              <w:rFonts w:ascii="Times New Roman" w:hAnsi="Times New Roman" w:cs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48B237F" w14:textId="77777777" w:rsidR="002F414E" w:rsidRPr="00A86202" w:rsidRDefault="002F414E" w:rsidP="002F414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A86202">
            <w:rPr>
              <w:rFonts w:ascii="Times New Roman" w:hAnsi="Times New Roman" w:cs="Times New Roman"/>
              <w:b/>
              <w:sz w:val="16"/>
            </w:rPr>
            <w:t>Onaylayan</w:t>
          </w:r>
        </w:p>
      </w:tc>
    </w:tr>
    <w:tr w:rsidR="002F414E" w:rsidRPr="00A86202" w14:paraId="0036D134" w14:textId="77777777" w:rsidTr="002F414E">
      <w:trPr>
        <w:trHeight w:val="397"/>
      </w:trPr>
      <w:tc>
        <w:tcPr>
          <w:tcW w:w="3448" w:type="dxa"/>
          <w:hideMark/>
        </w:tcPr>
        <w:p w14:paraId="0C199457" w14:textId="77777777" w:rsidR="002F414E" w:rsidRPr="00A86202" w:rsidRDefault="002F414E" w:rsidP="002F414E">
          <w:pPr>
            <w:pStyle w:val="AltBilgi"/>
            <w:jc w:val="center"/>
            <w:rPr>
              <w:rFonts w:ascii="Times New Roman" w:hAnsi="Times New Roman" w:cs="Times New Roman"/>
              <w:sz w:val="16"/>
            </w:rPr>
          </w:pPr>
          <w:r w:rsidRPr="00A86202">
            <w:rPr>
              <w:rFonts w:ascii="Times New Roman" w:hAnsi="Times New Roman" w:cs="Times New Roman"/>
              <w:sz w:val="16"/>
            </w:rPr>
            <w:t xml:space="preserve">İş Sağlığı Güvenliği </w:t>
          </w:r>
          <w:proofErr w:type="gramStart"/>
          <w:r w:rsidRPr="00A86202">
            <w:rPr>
              <w:rFonts w:ascii="Times New Roman" w:hAnsi="Times New Roman" w:cs="Times New Roman"/>
              <w:sz w:val="16"/>
            </w:rPr>
            <w:t>İle</w:t>
          </w:r>
          <w:proofErr w:type="gramEnd"/>
          <w:r w:rsidRPr="00A86202">
            <w:rPr>
              <w:rFonts w:ascii="Times New Roman" w:hAnsi="Times New Roman" w:cs="Times New Roman"/>
              <w:sz w:val="16"/>
            </w:rPr>
            <w:t xml:space="preserve"> Meslek Hastalıkları Uygulama </w:t>
          </w:r>
          <w:proofErr w:type="gramStart"/>
          <w:r w:rsidRPr="00A86202">
            <w:rPr>
              <w:rFonts w:ascii="Times New Roman" w:hAnsi="Times New Roman" w:cs="Times New Roman"/>
              <w:sz w:val="16"/>
            </w:rPr>
            <w:t>Ve</w:t>
          </w:r>
          <w:proofErr w:type="gramEnd"/>
          <w:r w:rsidRPr="00A86202">
            <w:rPr>
              <w:rFonts w:ascii="Times New Roman" w:hAnsi="Times New Roman" w:cs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4C5C91A4" w14:textId="77777777" w:rsidR="002F414E" w:rsidRPr="00A86202" w:rsidRDefault="002F414E" w:rsidP="002F414E">
          <w:pPr>
            <w:pStyle w:val="AltBilgi"/>
            <w:jc w:val="center"/>
            <w:rPr>
              <w:rFonts w:ascii="Times New Roman" w:hAnsi="Times New Roman" w:cs="Times New Roman"/>
              <w:sz w:val="16"/>
            </w:rPr>
          </w:pPr>
          <w:r w:rsidRPr="00A86202">
            <w:rPr>
              <w:rFonts w:ascii="Times New Roman" w:hAnsi="Times New Roman" w:cs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164C17B9" w14:textId="77777777" w:rsidR="002F414E" w:rsidRPr="00A86202" w:rsidRDefault="002F414E" w:rsidP="002F414E">
          <w:pPr>
            <w:pStyle w:val="AltBilgi"/>
            <w:jc w:val="center"/>
            <w:rPr>
              <w:rFonts w:ascii="Times New Roman" w:hAnsi="Times New Roman" w:cs="Times New Roman"/>
              <w:sz w:val="16"/>
            </w:rPr>
          </w:pPr>
          <w:r w:rsidRPr="00A86202">
            <w:rPr>
              <w:rFonts w:ascii="Times New Roman" w:hAnsi="Times New Roman" w:cs="Times New Roman"/>
              <w:sz w:val="16"/>
            </w:rPr>
            <w:t>Kalite Komisyonu</w:t>
          </w:r>
        </w:p>
      </w:tc>
    </w:tr>
  </w:tbl>
  <w:p w14:paraId="520465D2" w14:textId="77777777" w:rsidR="003A14EE" w:rsidRPr="00A86202" w:rsidRDefault="003A14EE" w:rsidP="003A14EE">
    <w:pPr>
      <w:pStyle w:val="AltBilgi"/>
      <w:rPr>
        <w:rFonts w:ascii="Times New Roman" w:hAnsi="Times New Roman" w:cs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6A8E" w14:textId="77777777" w:rsidR="006F37EE" w:rsidRDefault="006F37EE" w:rsidP="00625423">
      <w:pPr>
        <w:spacing w:after="0" w:line="240" w:lineRule="auto"/>
      </w:pPr>
      <w:r>
        <w:separator/>
      </w:r>
    </w:p>
  </w:footnote>
  <w:footnote w:type="continuationSeparator" w:id="0">
    <w:p w14:paraId="2C610417" w14:textId="77777777" w:rsidR="006F37EE" w:rsidRDefault="006F37EE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9C57FB" w:rsidRPr="00E02E4A" w14:paraId="6D752C89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3170ED5B" w14:textId="77777777" w:rsidR="009C57FB" w:rsidRPr="00E02E4A" w:rsidRDefault="009C57FB" w:rsidP="00A05471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BDF1259" wp14:editId="77CFC2DC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44E972C" w14:textId="77777777" w:rsidR="009C57FB" w:rsidRPr="00A86202" w:rsidRDefault="009C57FB" w:rsidP="00A05471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A86202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60A4807" w14:textId="77777777" w:rsidR="009C57FB" w:rsidRPr="00A86202" w:rsidRDefault="009C57FB" w:rsidP="00A0547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86202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37A149A" w14:textId="77777777" w:rsidR="009C57FB" w:rsidRPr="00A86202" w:rsidRDefault="009C57FB" w:rsidP="00A05471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A86202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A86202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A86202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A86202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-052</w:t>
          </w:r>
        </w:p>
      </w:tc>
    </w:tr>
    <w:tr w:rsidR="009C57FB" w:rsidRPr="00E02E4A" w14:paraId="57125CA2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433A86BF" w14:textId="77777777" w:rsidR="009C57FB" w:rsidRPr="00E02E4A" w:rsidRDefault="009C57FB" w:rsidP="00A0547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7501458" w14:textId="77777777" w:rsidR="009C57FB" w:rsidRPr="00A86202" w:rsidRDefault="002F414E" w:rsidP="002F414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86202">
            <w:rPr>
              <w:rFonts w:ascii="Times New Roman" w:hAnsi="Times New Roman" w:cs="Times New Roman"/>
              <w:b/>
              <w:sz w:val="20"/>
              <w:szCs w:val="20"/>
            </w:rPr>
            <w:t xml:space="preserve">FORKLİFT KULLANIMI </w:t>
          </w:r>
          <w:r w:rsidR="009C57FB" w:rsidRPr="00A86202">
            <w:rPr>
              <w:rFonts w:ascii="Times New Roman" w:hAnsi="Times New Roman" w:cs="Times New Roman"/>
              <w:b/>
              <w:sz w:val="20"/>
              <w:szCs w:val="20"/>
            </w:rPr>
            <w:t xml:space="preserve">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6294E56" w14:textId="77777777" w:rsidR="009C57FB" w:rsidRPr="00A86202" w:rsidRDefault="009C57FB" w:rsidP="00A0547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86202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9AEEEF7" w14:textId="77777777" w:rsidR="009C57FB" w:rsidRPr="00A86202" w:rsidRDefault="009C57FB" w:rsidP="00A05471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86202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26.06.2025</w:t>
          </w:r>
        </w:p>
      </w:tc>
    </w:tr>
    <w:tr w:rsidR="009C57FB" w:rsidRPr="00E02E4A" w14:paraId="62D0FEA1" w14:textId="77777777" w:rsidTr="00A05471">
      <w:trPr>
        <w:trHeight w:val="283"/>
        <w:jc w:val="center"/>
      </w:trPr>
      <w:tc>
        <w:tcPr>
          <w:tcW w:w="1389" w:type="dxa"/>
          <w:vMerge/>
        </w:tcPr>
        <w:p w14:paraId="7678AA0F" w14:textId="77777777" w:rsidR="009C57FB" w:rsidRPr="00E02E4A" w:rsidRDefault="009C57FB" w:rsidP="00A0547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E210148" w14:textId="77777777" w:rsidR="009C57FB" w:rsidRPr="00500D26" w:rsidRDefault="009C57FB" w:rsidP="00A05471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33AD623" w14:textId="77777777" w:rsidR="009C57FB" w:rsidRPr="00A86202" w:rsidRDefault="009C57FB" w:rsidP="00A0547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86202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335D249" w14:textId="51F1CBE6" w:rsidR="009C57FB" w:rsidRPr="00A86202" w:rsidRDefault="00346515" w:rsidP="00A05471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</w:t>
          </w:r>
          <w:r w:rsidR="002F414E" w:rsidRPr="00A86202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.02.2026/ 1</w:t>
          </w:r>
        </w:p>
      </w:tc>
    </w:tr>
    <w:tr w:rsidR="009C57FB" w:rsidRPr="00E02E4A" w14:paraId="128F9363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06C5449A" w14:textId="77777777" w:rsidR="009C57FB" w:rsidRPr="00E02E4A" w:rsidRDefault="009C57FB" w:rsidP="00A0547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8E580D1" w14:textId="77777777" w:rsidR="009C57FB" w:rsidRPr="00E02E4A" w:rsidRDefault="009C57FB" w:rsidP="00A0547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78BA697" w14:textId="77777777" w:rsidR="009C57FB" w:rsidRPr="00A86202" w:rsidRDefault="009C57FB" w:rsidP="00A05471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A86202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382F8CC" w14:textId="77777777" w:rsidR="009C57FB" w:rsidRPr="00A86202" w:rsidRDefault="009C57FB" w:rsidP="00A05471">
          <w:pPr>
            <w:pStyle w:val="stBilgi"/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A86202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A86202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A86202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A86202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A86202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A86202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A86202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A86202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A86202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A86202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2</w:t>
          </w:r>
          <w:r w:rsidRPr="00A86202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915F84F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8B"/>
    <w:multiLevelType w:val="hybridMultilevel"/>
    <w:tmpl w:val="803A9E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B88"/>
    <w:multiLevelType w:val="hybridMultilevel"/>
    <w:tmpl w:val="C452028A"/>
    <w:lvl w:ilvl="0" w:tplc="62FCE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6BF"/>
    <w:multiLevelType w:val="hybridMultilevel"/>
    <w:tmpl w:val="97E6CBD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71EA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38372D"/>
    <w:multiLevelType w:val="hybridMultilevel"/>
    <w:tmpl w:val="DDE07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531A3"/>
    <w:multiLevelType w:val="hybridMultilevel"/>
    <w:tmpl w:val="C268AB28"/>
    <w:lvl w:ilvl="0" w:tplc="62FCE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F22CF"/>
    <w:multiLevelType w:val="hybridMultilevel"/>
    <w:tmpl w:val="4ED0E754"/>
    <w:lvl w:ilvl="0" w:tplc="6E004E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D34C7"/>
    <w:multiLevelType w:val="hybridMultilevel"/>
    <w:tmpl w:val="C62647AE"/>
    <w:lvl w:ilvl="0" w:tplc="01AA1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7DD8"/>
    <w:multiLevelType w:val="hybridMultilevel"/>
    <w:tmpl w:val="44DE8692"/>
    <w:lvl w:ilvl="0" w:tplc="01AA1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91A50"/>
    <w:multiLevelType w:val="hybridMultilevel"/>
    <w:tmpl w:val="38D22D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0787A"/>
    <w:multiLevelType w:val="multilevel"/>
    <w:tmpl w:val="D1566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B551E5"/>
    <w:multiLevelType w:val="hybridMultilevel"/>
    <w:tmpl w:val="0652D644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BA3718B"/>
    <w:multiLevelType w:val="hybridMultilevel"/>
    <w:tmpl w:val="4FC6D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14AFD"/>
    <w:multiLevelType w:val="hybridMultilevel"/>
    <w:tmpl w:val="9B7C605C"/>
    <w:lvl w:ilvl="0" w:tplc="01AA1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C0071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A3F7F1E"/>
    <w:multiLevelType w:val="hybridMultilevel"/>
    <w:tmpl w:val="CFD0132C"/>
    <w:lvl w:ilvl="0" w:tplc="62FCE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F1BAC"/>
    <w:multiLevelType w:val="hybridMultilevel"/>
    <w:tmpl w:val="B77A3C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5850"/>
    <w:multiLevelType w:val="hybridMultilevel"/>
    <w:tmpl w:val="813EA3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07AB8"/>
    <w:multiLevelType w:val="hybridMultilevel"/>
    <w:tmpl w:val="7E12EBE8"/>
    <w:lvl w:ilvl="0" w:tplc="452060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F0CBA"/>
    <w:multiLevelType w:val="hybridMultilevel"/>
    <w:tmpl w:val="8F401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A490C"/>
    <w:multiLevelType w:val="multilevel"/>
    <w:tmpl w:val="4F886F0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C5A0267"/>
    <w:multiLevelType w:val="hybridMultilevel"/>
    <w:tmpl w:val="AA58A4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C298C"/>
    <w:multiLevelType w:val="hybridMultilevel"/>
    <w:tmpl w:val="C268AB28"/>
    <w:lvl w:ilvl="0" w:tplc="62FCE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E71A6"/>
    <w:multiLevelType w:val="hybridMultilevel"/>
    <w:tmpl w:val="809A129C"/>
    <w:lvl w:ilvl="0" w:tplc="01AA1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92CEC"/>
    <w:multiLevelType w:val="hybridMultilevel"/>
    <w:tmpl w:val="289676FA"/>
    <w:lvl w:ilvl="0" w:tplc="01AA1C3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2567B"/>
    <w:multiLevelType w:val="hybridMultilevel"/>
    <w:tmpl w:val="C9AA07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C130A"/>
    <w:multiLevelType w:val="multilevel"/>
    <w:tmpl w:val="AEAEC6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D3810AF"/>
    <w:multiLevelType w:val="hybridMultilevel"/>
    <w:tmpl w:val="CE16E0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87D42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FA1608B"/>
    <w:multiLevelType w:val="multilevel"/>
    <w:tmpl w:val="177405B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5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AD2B5E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4781EEB"/>
    <w:multiLevelType w:val="hybridMultilevel"/>
    <w:tmpl w:val="8814C9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F6380"/>
    <w:multiLevelType w:val="multilevel"/>
    <w:tmpl w:val="04C43D50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C060D6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C4F4F5A"/>
    <w:multiLevelType w:val="hybridMultilevel"/>
    <w:tmpl w:val="0FFA60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75ACA"/>
    <w:multiLevelType w:val="multilevel"/>
    <w:tmpl w:val="AEAEC6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0095ACC"/>
    <w:multiLevelType w:val="hybridMultilevel"/>
    <w:tmpl w:val="4150FB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70174"/>
    <w:multiLevelType w:val="hybridMultilevel"/>
    <w:tmpl w:val="C7824D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431C7"/>
    <w:multiLevelType w:val="hybridMultilevel"/>
    <w:tmpl w:val="3AF2D9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5354E"/>
    <w:multiLevelType w:val="multilevel"/>
    <w:tmpl w:val="7F0203A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C0B133F"/>
    <w:multiLevelType w:val="hybridMultilevel"/>
    <w:tmpl w:val="0846AC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C78D1"/>
    <w:multiLevelType w:val="hybridMultilevel"/>
    <w:tmpl w:val="DDE07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35E74"/>
    <w:multiLevelType w:val="hybridMultilevel"/>
    <w:tmpl w:val="D368DF12"/>
    <w:lvl w:ilvl="0" w:tplc="452060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0E7B"/>
    <w:multiLevelType w:val="multilevel"/>
    <w:tmpl w:val="BBE619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F595EA9"/>
    <w:multiLevelType w:val="hybridMultilevel"/>
    <w:tmpl w:val="983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1109">
    <w:abstractNumId w:val="37"/>
  </w:num>
  <w:num w:numId="2" w16cid:durableId="915631318">
    <w:abstractNumId w:val="0"/>
  </w:num>
  <w:num w:numId="3" w16cid:durableId="2134329011">
    <w:abstractNumId w:val="12"/>
  </w:num>
  <w:num w:numId="4" w16cid:durableId="1640525654">
    <w:abstractNumId w:val="44"/>
  </w:num>
  <w:num w:numId="5" w16cid:durableId="499010566">
    <w:abstractNumId w:val="5"/>
  </w:num>
  <w:num w:numId="6" w16cid:durableId="475343855">
    <w:abstractNumId w:val="22"/>
  </w:num>
  <w:num w:numId="7" w16cid:durableId="199171211">
    <w:abstractNumId w:val="15"/>
  </w:num>
  <w:num w:numId="8" w16cid:durableId="1012924879">
    <w:abstractNumId w:val="1"/>
  </w:num>
  <w:num w:numId="9" w16cid:durableId="1924486786">
    <w:abstractNumId w:val="13"/>
  </w:num>
  <w:num w:numId="10" w16cid:durableId="114836091">
    <w:abstractNumId w:val="7"/>
  </w:num>
  <w:num w:numId="11" w16cid:durableId="938874236">
    <w:abstractNumId w:val="24"/>
  </w:num>
  <w:num w:numId="12" w16cid:durableId="2128086791">
    <w:abstractNumId w:val="8"/>
  </w:num>
  <w:num w:numId="13" w16cid:durableId="471867485">
    <w:abstractNumId w:val="23"/>
  </w:num>
  <w:num w:numId="14" w16cid:durableId="796414212">
    <w:abstractNumId w:val="43"/>
  </w:num>
  <w:num w:numId="15" w16cid:durableId="1083843347">
    <w:abstractNumId w:val="39"/>
  </w:num>
  <w:num w:numId="16" w16cid:durableId="762461330">
    <w:abstractNumId w:val="32"/>
  </w:num>
  <w:num w:numId="17" w16cid:durableId="1055156087">
    <w:abstractNumId w:val="20"/>
  </w:num>
  <w:num w:numId="18" w16cid:durableId="1088884331">
    <w:abstractNumId w:val="29"/>
  </w:num>
  <w:num w:numId="19" w16cid:durableId="755788614">
    <w:abstractNumId w:val="30"/>
  </w:num>
  <w:num w:numId="20" w16cid:durableId="1658417137">
    <w:abstractNumId w:val="42"/>
  </w:num>
  <w:num w:numId="21" w16cid:durableId="11759193">
    <w:abstractNumId w:val="18"/>
  </w:num>
  <w:num w:numId="22" w16cid:durableId="1700466748">
    <w:abstractNumId w:val="2"/>
  </w:num>
  <w:num w:numId="23" w16cid:durableId="1400321791">
    <w:abstractNumId w:val="10"/>
  </w:num>
  <w:num w:numId="24" w16cid:durableId="1389839229">
    <w:abstractNumId w:val="11"/>
  </w:num>
  <w:num w:numId="25" w16cid:durableId="242837010">
    <w:abstractNumId w:val="36"/>
  </w:num>
  <w:num w:numId="26" w16cid:durableId="892546526">
    <w:abstractNumId w:val="3"/>
  </w:num>
  <w:num w:numId="27" w16cid:durableId="985859680">
    <w:abstractNumId w:val="33"/>
  </w:num>
  <w:num w:numId="28" w16cid:durableId="802889209">
    <w:abstractNumId w:val="14"/>
  </w:num>
  <w:num w:numId="29" w16cid:durableId="1496871320">
    <w:abstractNumId w:val="28"/>
  </w:num>
  <w:num w:numId="30" w16cid:durableId="639118404">
    <w:abstractNumId w:val="34"/>
  </w:num>
  <w:num w:numId="31" w16cid:durableId="1893036927">
    <w:abstractNumId w:val="27"/>
  </w:num>
  <w:num w:numId="32" w16cid:durableId="252083179">
    <w:abstractNumId w:val="38"/>
  </w:num>
  <w:num w:numId="33" w16cid:durableId="2021540805">
    <w:abstractNumId w:val="19"/>
  </w:num>
  <w:num w:numId="34" w16cid:durableId="84612881">
    <w:abstractNumId w:val="41"/>
  </w:num>
  <w:num w:numId="35" w16cid:durableId="1782531225">
    <w:abstractNumId w:val="4"/>
  </w:num>
  <w:num w:numId="36" w16cid:durableId="343554788">
    <w:abstractNumId w:val="16"/>
  </w:num>
  <w:num w:numId="37" w16cid:durableId="166871016">
    <w:abstractNumId w:val="31"/>
  </w:num>
  <w:num w:numId="38" w16cid:durableId="664288342">
    <w:abstractNumId w:val="25"/>
  </w:num>
  <w:num w:numId="39" w16cid:durableId="1354260494">
    <w:abstractNumId w:val="9"/>
  </w:num>
  <w:num w:numId="40" w16cid:durableId="1867594564">
    <w:abstractNumId w:val="17"/>
  </w:num>
  <w:num w:numId="41" w16cid:durableId="1690370313">
    <w:abstractNumId w:val="40"/>
  </w:num>
  <w:num w:numId="42" w16cid:durableId="678435475">
    <w:abstractNumId w:val="35"/>
  </w:num>
  <w:num w:numId="43" w16cid:durableId="1333679827">
    <w:abstractNumId w:val="26"/>
  </w:num>
  <w:num w:numId="44" w16cid:durableId="1655334676">
    <w:abstractNumId w:val="21"/>
  </w:num>
  <w:num w:numId="45" w16cid:durableId="1184440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651AE"/>
    <w:rsid w:val="00077126"/>
    <w:rsid w:val="000838B9"/>
    <w:rsid w:val="001618E5"/>
    <w:rsid w:val="002F414E"/>
    <w:rsid w:val="003211C5"/>
    <w:rsid w:val="00346515"/>
    <w:rsid w:val="003A14EE"/>
    <w:rsid w:val="00421201"/>
    <w:rsid w:val="0046190D"/>
    <w:rsid w:val="004D05ED"/>
    <w:rsid w:val="00625423"/>
    <w:rsid w:val="006401F2"/>
    <w:rsid w:val="00692496"/>
    <w:rsid w:val="006C376D"/>
    <w:rsid w:val="006F37EE"/>
    <w:rsid w:val="007101D0"/>
    <w:rsid w:val="00750D8B"/>
    <w:rsid w:val="007D4700"/>
    <w:rsid w:val="00931B49"/>
    <w:rsid w:val="00964E8B"/>
    <w:rsid w:val="009C57FB"/>
    <w:rsid w:val="00A82C4C"/>
    <w:rsid w:val="00A86202"/>
    <w:rsid w:val="00AD3F21"/>
    <w:rsid w:val="00AE3D59"/>
    <w:rsid w:val="00DB6842"/>
    <w:rsid w:val="00DC2EC2"/>
    <w:rsid w:val="00DD2D92"/>
    <w:rsid w:val="00EF5222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2B08"/>
  <w15:docId w15:val="{59EE5626-159A-409C-BD31-F4C46FC8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1F2"/>
  </w:style>
  <w:style w:type="paragraph" w:styleId="Balk1">
    <w:name w:val="heading 1"/>
    <w:basedOn w:val="Normal"/>
    <w:next w:val="Normal"/>
    <w:link w:val="Balk1Char"/>
    <w:uiPriority w:val="9"/>
    <w:qFormat/>
    <w:rsid w:val="00640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0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401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0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6401F2"/>
    <w:pPr>
      <w:ind w:left="720"/>
      <w:contextualSpacing/>
    </w:pPr>
  </w:style>
  <w:style w:type="paragraph" w:styleId="AralkYok">
    <w:name w:val="No Spacing"/>
    <w:uiPriority w:val="1"/>
    <w:qFormat/>
    <w:rsid w:val="006401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401F2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6401F2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01F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6401F2"/>
  </w:style>
  <w:style w:type="paragraph" w:customStyle="1" w:styleId="msobodytextindent3">
    <w:name w:val="msobodytextindent3"/>
    <w:basedOn w:val="Normal"/>
    <w:qFormat/>
    <w:rsid w:val="006401F2"/>
    <w:pPr>
      <w:widowControl w:val="0"/>
      <w:suppressAutoHyphens/>
      <w:spacing w:after="120" w:line="240" w:lineRule="auto"/>
      <w:ind w:left="283"/>
      <w:jc w:val="both"/>
    </w:pPr>
    <w:rPr>
      <w:rFonts w:ascii="Arial (WT)" w:eastAsia="Times New Roman" w:hAnsi="Arial (WT)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401F2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401F2"/>
  </w:style>
  <w:style w:type="character" w:styleId="Gl">
    <w:name w:val="Strong"/>
    <w:basedOn w:val="VarsaylanParagrafYazTipi"/>
    <w:uiPriority w:val="22"/>
    <w:qFormat/>
    <w:rsid w:val="00640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E527-D70D-49D5-9833-EAF1F17A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2026-03-12T12:46:00Z</dcterms:created>
  <dcterms:modified xsi:type="dcterms:W3CDTF">2026-03-19T11:37:00Z</dcterms:modified>
</cp:coreProperties>
</file>