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0836D9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Cumhurbaşkanlığının veya Bakanların iznine tabi alımlarda izin yazısı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1-a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Alımı Yapan İdarenin Adı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1-b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Belge Tarih ve Sayısı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1-c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 xml:space="preserve">İşin Adı, Tanımı ve Niteliği 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1-ç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İşin Miktarı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1-d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Yaklaşık Maliyet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1-e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 xml:space="preserve">Kullanılabilir Ödenek Miktarı 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1-f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Bütçe Tertibi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1-g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Avans Verilecekse Şartları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1-ğ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1-h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Fiyat Farkı Ödenecekse Dayanağı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1-ı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Alım İle İlgili Diğer Açıklamalar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1-i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İmza ve Tarih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2</w:t>
            </w:r>
          </w:p>
        </w:tc>
        <w:tc>
          <w:tcPr>
            <w:tcW w:w="7496" w:type="dxa"/>
            <w:noWrap/>
            <w:hideMark/>
          </w:tcPr>
          <w:p w:rsidR="000836D9" w:rsidRPr="000836D9" w:rsidRDefault="000836D9">
            <w:r w:rsidRPr="000836D9">
              <w:t>5018 sayılı Kanun'un 27.</w:t>
            </w:r>
            <w:r w:rsidR="00A6032D">
              <w:t xml:space="preserve"> </w:t>
            </w:r>
            <w:r w:rsidRPr="000836D9">
              <w:t>maddesine ertesi yıla geçen yüklemelerde Üst Yönetici onayı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3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5018 sayılı Kanun'un 28.</w:t>
            </w:r>
            <w:r w:rsidR="00A6032D">
              <w:t xml:space="preserve"> </w:t>
            </w:r>
            <w:r w:rsidRPr="000836D9">
              <w:t>maddesine göre gelecek yıllara yaygın, yüklenmelerde Hazine ve Maliye Bakanlığının uygun görüş yazısı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4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5018 sayılı Kanun'un 28.</w:t>
            </w:r>
            <w:r w:rsidR="005444E5">
              <w:t xml:space="preserve"> </w:t>
            </w:r>
            <w:r w:rsidRPr="000836D9">
              <w:t xml:space="preserve">maddesine göre gelecek yıllara yaygın, yüklemelerde Üst Yönetici onayı 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5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İhale onay belgesi ve eki yaklaşık maliyet cetveli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6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İlanın yapıldığına ilişkin tutanak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7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İhale komisyonu kararı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8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Sözleşme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9</w:t>
            </w:r>
          </w:p>
        </w:tc>
        <w:tc>
          <w:tcPr>
            <w:tcW w:w="7496" w:type="dxa"/>
            <w:noWrap/>
            <w:hideMark/>
          </w:tcPr>
          <w:p w:rsidR="000836D9" w:rsidRPr="000836D9" w:rsidRDefault="000836D9">
            <w:r w:rsidRPr="000836D9">
              <w:t>Kesin teminatın alındığına ilişkin alındının örneği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10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Sözleşme ve ihale kararına ait damga vergisinin yatırıldığına ilişkin alındının onaylı örneği veya tahsil edildiğine ilişkin harcama birimince onaylı yazı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11</w:t>
            </w:r>
          </w:p>
        </w:tc>
        <w:tc>
          <w:tcPr>
            <w:tcW w:w="7496" w:type="dxa"/>
            <w:noWrap/>
            <w:hideMark/>
          </w:tcPr>
          <w:p w:rsidR="000836D9" w:rsidRPr="000836D9" w:rsidRDefault="000836D9">
            <w:r w:rsidRPr="000836D9">
              <w:t>Gereken hallerde KİK payının yatırıldığına ilişkin alındı/dekont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lastRenderedPageBreak/>
              <w:t>12</w:t>
            </w:r>
          </w:p>
        </w:tc>
        <w:tc>
          <w:tcPr>
            <w:tcW w:w="7496" w:type="dxa"/>
            <w:noWrap/>
            <w:hideMark/>
          </w:tcPr>
          <w:p w:rsidR="000836D9" w:rsidRPr="000836D9" w:rsidRDefault="000836D9">
            <w:r w:rsidRPr="000836D9">
              <w:t>Sözleşmelerin devri halinde devir sözleşmesi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13</w:t>
            </w:r>
          </w:p>
        </w:tc>
        <w:tc>
          <w:tcPr>
            <w:tcW w:w="7496" w:type="dxa"/>
            <w:noWrap/>
            <w:hideMark/>
          </w:tcPr>
          <w:p w:rsidR="000836D9" w:rsidRPr="000836D9" w:rsidRDefault="000836D9">
            <w:r w:rsidRPr="000836D9">
              <w:t>Süre uzatımı verilmesi halinde,</w:t>
            </w:r>
            <w:r>
              <w:t xml:space="preserve"> </w:t>
            </w:r>
            <w:r w:rsidRPr="000836D9">
              <w:t>buna ilişkin karar ve onay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14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Yapım işlerinde,</w:t>
            </w:r>
            <w:r>
              <w:t xml:space="preserve"> </w:t>
            </w:r>
            <w:r w:rsidRPr="000836D9">
              <w:t>sözleşmede öngörülmeyen iş artışının zorunlu hale gelmesi ve bu artışın yüklenicisine yaptırılması halinde buna ilişkin onay belgesi ve ek kesin teminata ilişkin belge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15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Mali Hizmetler biriminin ön mali kontrolüne tabi olan hallerde,</w:t>
            </w:r>
            <w:r>
              <w:t xml:space="preserve"> </w:t>
            </w:r>
            <w:r w:rsidRPr="000836D9">
              <w:t>uygun görüş verildiğine yahut verilmediğine ilişkin görüş yazısı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  <w:tr w:rsidR="000836D9" w:rsidRPr="000836D9" w:rsidTr="000836D9">
        <w:trPr>
          <w:trHeight w:val="397"/>
        </w:trPr>
        <w:tc>
          <w:tcPr>
            <w:tcW w:w="1070" w:type="dxa"/>
            <w:noWrap/>
            <w:hideMark/>
          </w:tcPr>
          <w:p w:rsidR="000836D9" w:rsidRPr="000836D9" w:rsidRDefault="000836D9" w:rsidP="000836D9">
            <w:r w:rsidRPr="000836D9">
              <w:t>16</w:t>
            </w:r>
          </w:p>
        </w:tc>
        <w:tc>
          <w:tcPr>
            <w:tcW w:w="7496" w:type="dxa"/>
            <w:hideMark/>
          </w:tcPr>
          <w:p w:rsidR="000836D9" w:rsidRPr="000836D9" w:rsidRDefault="000836D9">
            <w:r w:rsidRPr="000836D9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0836D9" w:rsidRPr="000836D9" w:rsidRDefault="000836D9">
            <w:r w:rsidRPr="000836D9">
              <w:t> </w:t>
            </w:r>
          </w:p>
        </w:tc>
      </w:tr>
    </w:tbl>
    <w:p w:rsidR="00901F04" w:rsidRDefault="0049138B" w:rsidP="000836D9">
      <w:pPr>
        <w:ind w:firstLine="708"/>
        <w:rPr>
          <w:b/>
        </w:rPr>
      </w:pPr>
      <w:r w:rsidRPr="0049138B">
        <w:rPr>
          <w:b/>
        </w:rPr>
        <w:t>*</w:t>
      </w:r>
      <w:r w:rsidR="000836D9" w:rsidRPr="0049138B">
        <w:rPr>
          <w:b/>
        </w:rPr>
        <w:t>Yukarıda, (+) işaretli belgelerin doğru ve eksiksiz olarak oluşturulduğunu ve (/) işaretli belgelerin bu ödeme için gerekli olmadığını beyan ederim.</w:t>
      </w: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Default="0049138B" w:rsidP="000836D9">
      <w:pPr>
        <w:ind w:firstLine="708"/>
        <w:rPr>
          <w:b/>
        </w:rPr>
      </w:pPr>
    </w:p>
    <w:p w:rsidR="0049138B" w:rsidRPr="0049138B" w:rsidRDefault="0049138B" w:rsidP="000836D9">
      <w:pPr>
        <w:ind w:firstLine="708"/>
        <w:rPr>
          <w:b/>
        </w:rPr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>Ad Soyad</w:t>
      </w:r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0836D9" w:rsidRDefault="00901F04" w:rsidP="000836D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0836D9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688" w:rsidRDefault="002A5688" w:rsidP="00625423">
      <w:pPr>
        <w:spacing w:after="0" w:line="240" w:lineRule="auto"/>
      </w:pPr>
      <w:r>
        <w:separator/>
      </w:r>
    </w:p>
  </w:endnote>
  <w:endnote w:type="continuationSeparator" w:id="0">
    <w:p w:rsidR="002A5688" w:rsidRDefault="002A5688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E" w:rsidRDefault="004E4C3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4E4C3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4E4C3E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4E4C3E" w:rsidP="004E4C3E">
    <w:pPr>
      <w:pStyle w:val="Altbilgi"/>
    </w:pPr>
    <w:r>
      <w:t>KYT-FRM-321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E" w:rsidRDefault="004E4C3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688" w:rsidRDefault="002A5688" w:rsidP="00625423">
      <w:pPr>
        <w:spacing w:after="0" w:line="240" w:lineRule="auto"/>
      </w:pPr>
      <w:r>
        <w:separator/>
      </w:r>
    </w:p>
  </w:footnote>
  <w:footnote w:type="continuationSeparator" w:id="0">
    <w:p w:rsidR="002A5688" w:rsidRDefault="002A5688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E" w:rsidRDefault="004E4C3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E4C3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>
            <w:rPr>
              <w:rFonts w:ascii="Arial Black" w:hAnsi="Arial Black"/>
              <w:b/>
              <w:sz w:val="18"/>
              <w:szCs w:val="24"/>
            </w:rPr>
            <w:t>KYT-FRM-321</w:t>
          </w:r>
          <w:bookmarkEnd w:id="0"/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E4C3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0836D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0836D9">
            <w:rPr>
              <w:rFonts w:ascii="Arial Black" w:hAnsi="Arial Black"/>
              <w:b/>
              <w:sz w:val="18"/>
              <w:szCs w:val="24"/>
            </w:rPr>
            <w:t>İHALE İÇİN TAAHHÜT DOSYASI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49138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4E4C3E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49138B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4E4C3E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49138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4C3E" w:rsidRDefault="004E4C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836D9"/>
    <w:rsid w:val="000C04E4"/>
    <w:rsid w:val="00111297"/>
    <w:rsid w:val="001D616D"/>
    <w:rsid w:val="002A5688"/>
    <w:rsid w:val="002E1C9D"/>
    <w:rsid w:val="003A14EE"/>
    <w:rsid w:val="00443B43"/>
    <w:rsid w:val="0049138B"/>
    <w:rsid w:val="004D05ED"/>
    <w:rsid w:val="004E4C3E"/>
    <w:rsid w:val="00510D6F"/>
    <w:rsid w:val="005444E5"/>
    <w:rsid w:val="0059492C"/>
    <w:rsid w:val="00625423"/>
    <w:rsid w:val="00692496"/>
    <w:rsid w:val="006C376D"/>
    <w:rsid w:val="00750D8B"/>
    <w:rsid w:val="007F4613"/>
    <w:rsid w:val="00892509"/>
    <w:rsid w:val="008F47AC"/>
    <w:rsid w:val="00901F04"/>
    <w:rsid w:val="0091180B"/>
    <w:rsid w:val="00985CCD"/>
    <w:rsid w:val="00A6032D"/>
    <w:rsid w:val="00A80E5E"/>
    <w:rsid w:val="00AD3F21"/>
    <w:rsid w:val="00AE3D59"/>
    <w:rsid w:val="00B10B2B"/>
    <w:rsid w:val="00B70A73"/>
    <w:rsid w:val="00BC5B3D"/>
    <w:rsid w:val="00CC3A0A"/>
    <w:rsid w:val="00CD0297"/>
    <w:rsid w:val="00CE7EF6"/>
    <w:rsid w:val="00D67382"/>
    <w:rsid w:val="00F4321A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3DD22-67F7-47C5-8F4D-55BB53CA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2025-12-25T11:55:00Z</dcterms:created>
  <dcterms:modified xsi:type="dcterms:W3CDTF">2025-12-25T11:55:00Z</dcterms:modified>
</cp:coreProperties>
</file>