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0D37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işleri yetkili birinin kontrolünde yapılacaktır. </w:t>
      </w:r>
    </w:p>
    <w:p w14:paraId="4DD7C1E9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işlerine başlamadan önce yer altında elektrik kablosu, gaz veya su boruları olup olmadığı öğrenilecektir. </w:t>
      </w:r>
    </w:p>
    <w:p w14:paraId="6936D3B2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bölgesinde elektrik kablosu varsa enerji kesilir, kabloların zarar görmeyecek şekilde kazı yapılır. </w:t>
      </w:r>
    </w:p>
    <w:p w14:paraId="77643B83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bölgesinde gaz veya su boruları geçiyorsa gaz ve su kesilir, boruların zarar görmemesi için gerekli önlemler alınır. </w:t>
      </w:r>
    </w:p>
    <w:p w14:paraId="5B4C075A" w14:textId="77777777" w:rsidR="001F7F98" w:rsidRPr="00D801FE" w:rsidRDefault="001F7F98" w:rsidP="001F7F98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18"/>
        </w:rPr>
      </w:pPr>
      <w:r w:rsidRPr="00D801FE">
        <w:rPr>
          <w:rFonts w:ascii="Times New Roman" w:hAnsi="Times New Roman"/>
          <w:sz w:val="18"/>
        </w:rPr>
        <w:t>Kazı sırasında, zehirli ve boğucu gaz bulunduğu anlaşıldığı hallerde, işçiler, derhal oradan uzaklaştırılacak; gaz çıkışı önlenecek ve biriken gaz boşaltılmadıkça kazı işlerine başlanmayacaktır.</w:t>
      </w:r>
    </w:p>
    <w:p w14:paraId="0EC2DDCB" w14:textId="77777777" w:rsidR="001F7F98" w:rsidRPr="00D801FE" w:rsidRDefault="001F7F98" w:rsidP="001F7F98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18"/>
        </w:rPr>
      </w:pPr>
      <w:r w:rsidRPr="00D801FE">
        <w:rPr>
          <w:rFonts w:ascii="Times New Roman" w:hAnsi="Times New Roman"/>
          <w:sz w:val="18"/>
        </w:rPr>
        <w:t>150 santimetreden daha derin olan kazı işlerinde, işçilerin inip çıkmaları için yeteri kadar el merdivenleri bulundurulacaktır. İksa tertibatını ve desteklerini, inip çıkma için kullanmak yasaktır.</w:t>
      </w:r>
    </w:p>
    <w:p w14:paraId="64C35CE8" w14:textId="77777777" w:rsidR="001F7F98" w:rsidRPr="00D801FE" w:rsidRDefault="001F7F98" w:rsidP="001F7F98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18"/>
        </w:rPr>
      </w:pPr>
      <w:r w:rsidRPr="00D801FE">
        <w:rPr>
          <w:rFonts w:ascii="Times New Roman" w:hAnsi="Times New Roman"/>
          <w:sz w:val="18"/>
        </w:rPr>
        <w:t>Kuyu ve lağım çukurları gibi derin yerlerde çalıştırılacak işçilere güvenlik kemeri ve sinyal ipleri gibi uygun koruyucu araçlar verilecektir. Gerekli durumlarda, bu gibi çalışma yerlerine, temiz hava sağlanacaktır.</w:t>
      </w:r>
    </w:p>
    <w:p w14:paraId="35D017E8" w14:textId="77777777" w:rsidR="001F7F98" w:rsidRPr="00D801FE" w:rsidRDefault="001F7F98" w:rsidP="002D59EB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18"/>
        </w:rPr>
      </w:pPr>
      <w:r w:rsidRPr="00D801FE">
        <w:rPr>
          <w:rFonts w:ascii="Times New Roman" w:hAnsi="Times New Roman"/>
          <w:sz w:val="18"/>
        </w:rPr>
        <w:t>Kazı işlerinde yağış sırasında işçi çalıştırılmaz. Yağışın durmasından ve güvenlik tedbirlerinin alınmasından sonra işçi çalıştırılabilir. Arazi durumuna göre, muhtemel su baskınlarına karşı gereken tedbirler alınacaktır.</w:t>
      </w:r>
    </w:p>
    <w:p w14:paraId="0B320124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işlerinde kullanılan makine ve araçların sürücü ve operatörleri yeterli ehliyete sahip olacaktır. </w:t>
      </w:r>
    </w:p>
    <w:p w14:paraId="18627E19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İnsanların, malzemelerin veya araçların kazı alanına girmesini veya düşmesini önlemek için çevre güvenlik altına alınır. </w:t>
      </w:r>
    </w:p>
    <w:p w14:paraId="158C4B84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alanına serbest giriş yasaklanır, işi olmayanın girişine izin verilmez. </w:t>
      </w:r>
    </w:p>
    <w:p w14:paraId="4239D6E7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>Kazı alanına güvenli giriş çıkış yolları sağlanır.</w:t>
      </w:r>
    </w:p>
    <w:p w14:paraId="3FF62E7D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sırasında çökmeyi önlemek için yeterli destek sağlanmalı veya toprağın yapısına uygun güvenli bir şev verilmeli. </w:t>
      </w:r>
    </w:p>
    <w:p w14:paraId="626251B1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Çökme olasılığını azaltmak için toprak ve malzeme yığınlarının kazı kenarlarından yeterince uzağa depolanması gerekmektedir. </w:t>
      </w:r>
    </w:p>
    <w:p w14:paraId="70E4DCCC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bölgesi işaretlenecek ve tabela asılacaktır. </w:t>
      </w:r>
    </w:p>
    <w:p w14:paraId="16F774B9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işleri süresince gerekli kişisel koruyucular kullanılacaktır. </w:t>
      </w:r>
    </w:p>
    <w:p w14:paraId="2E45A55D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Kazı yapılacak bölgede Enerji Nakil Hatları varsa makine ve uzantıları 5 metreden daha yakına yaklaştırılmaz. Enerjinin atlama yapacağı unutulmamalıdır. Özellikle yağışlı havalarda bu bölgede kesinlikle çalışma yapılmamalıdır. </w:t>
      </w:r>
    </w:p>
    <w:p w14:paraId="40E5B78D" w14:textId="77777777" w:rsidR="0094468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>Kablosu mevcut elektrik hatları olan yerlerde 1 metreden daha yakına yaklaşılmamalı, makine ve aksamında yaklaşmasına kesinlikle müsaade edilmemelidir.</w:t>
      </w:r>
    </w:p>
    <w:p w14:paraId="47BF8319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Arazi durumuna göre, muhtemel su baskınlarına karşı gereken tedbirler alınmadan hafriyata başlamamalı. </w:t>
      </w:r>
    </w:p>
    <w:p w14:paraId="19153EFC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 xml:space="preserve">150 cm’den derin kazılarda işçilerin iniş-çıkışları için yeterli sayıda merdiven olmasına dikkat edilmelidir. </w:t>
      </w:r>
    </w:p>
    <w:p w14:paraId="5F1E0869" w14:textId="77777777" w:rsidR="00EF470C" w:rsidRPr="00D801FE" w:rsidRDefault="00EF470C" w:rsidP="00EF470C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18"/>
        </w:rPr>
      </w:pPr>
      <w:r w:rsidRPr="00D801FE">
        <w:rPr>
          <w:rFonts w:ascii="Times New Roman" w:hAnsi="Times New Roman"/>
          <w:sz w:val="18"/>
        </w:rPr>
        <w:t>Kişisel koruyucu donanım; baret, koruyucu ayakkabı S3 (yarım yükseklikte) koruyucu gözlük, toz maskesi, kulaklık vb. kullanılmalı.</w:t>
      </w:r>
    </w:p>
    <w:p w14:paraId="1E358D32" w14:textId="77777777" w:rsidR="00EF470C" w:rsidRPr="00D801FE" w:rsidRDefault="00EF470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</w:p>
    <w:p w14:paraId="077683F8" w14:textId="77777777" w:rsidR="008552FC" w:rsidRPr="00D801FE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D801FE">
        <w:rPr>
          <w:rFonts w:ascii="Times New Roman" w:hAnsi="Times New Roman"/>
          <w:b/>
          <w:bCs/>
          <w:sz w:val="18"/>
          <w:szCs w:val="22"/>
        </w:rPr>
        <w:t xml:space="preserve">TEBELLÜĞ EDEN </w:t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  <w:t xml:space="preserve">TEBLİĞ EDEN </w:t>
      </w:r>
    </w:p>
    <w:p w14:paraId="68B17B89" w14:textId="77777777" w:rsidR="008552FC" w:rsidRPr="00D801FE" w:rsidRDefault="008552FC" w:rsidP="00AB6333">
      <w:pPr>
        <w:pStyle w:val="Default"/>
        <w:jc w:val="both"/>
        <w:rPr>
          <w:sz w:val="18"/>
          <w:szCs w:val="22"/>
        </w:rPr>
      </w:pPr>
      <w:r w:rsidRPr="00D801FE">
        <w:rPr>
          <w:b/>
          <w:bCs/>
          <w:sz w:val="18"/>
          <w:szCs w:val="22"/>
        </w:rPr>
        <w:t xml:space="preserve">Adı Soyadı: </w:t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</w:r>
      <w:r w:rsidRPr="00D801FE">
        <w:rPr>
          <w:b/>
          <w:bCs/>
          <w:sz w:val="18"/>
          <w:szCs w:val="22"/>
        </w:rPr>
        <w:tab/>
        <w:t xml:space="preserve">Adı Soyadı: </w:t>
      </w:r>
    </w:p>
    <w:p w14:paraId="7BDD2AAE" w14:textId="568A961F" w:rsidR="008552FC" w:rsidRPr="00D801FE" w:rsidRDefault="008552F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  <w:r w:rsidRPr="00D801FE">
        <w:rPr>
          <w:rFonts w:ascii="Times New Roman" w:hAnsi="Times New Roman"/>
          <w:b/>
          <w:bCs/>
          <w:sz w:val="18"/>
          <w:szCs w:val="22"/>
        </w:rPr>
        <w:t xml:space="preserve">İmza: </w:t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="001A6E00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 xml:space="preserve"> </w:t>
      </w:r>
      <w:r w:rsidR="001A6E00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>İmza:</w:t>
      </w:r>
    </w:p>
    <w:p w14:paraId="6EBB5556" w14:textId="77777777" w:rsidR="008552FC" w:rsidRPr="00D801FE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D801FE">
        <w:rPr>
          <w:rFonts w:ascii="Times New Roman" w:hAnsi="Times New Roman"/>
          <w:b/>
          <w:bCs/>
          <w:sz w:val="18"/>
          <w:szCs w:val="22"/>
        </w:rPr>
        <w:t xml:space="preserve">Tarih: </w:t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</w:r>
      <w:r w:rsidRPr="00D801FE">
        <w:rPr>
          <w:rFonts w:ascii="Times New Roman" w:hAnsi="Times New Roman"/>
          <w:b/>
          <w:bCs/>
          <w:sz w:val="18"/>
          <w:szCs w:val="22"/>
        </w:rPr>
        <w:tab/>
        <w:t>Tarih:</w:t>
      </w:r>
    </w:p>
    <w:sectPr w:rsidR="008552FC" w:rsidRPr="00D801FE" w:rsidSect="001A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438F" w14:textId="77777777" w:rsidR="00DB3C3B" w:rsidRDefault="00DB3C3B">
      <w:r>
        <w:separator/>
      </w:r>
    </w:p>
  </w:endnote>
  <w:endnote w:type="continuationSeparator" w:id="0">
    <w:p w14:paraId="422C5083" w14:textId="77777777" w:rsidR="00DB3C3B" w:rsidRDefault="00D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2ED8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BBEE251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3"/>
      <w:gridCol w:w="3382"/>
      <w:gridCol w:w="3382"/>
    </w:tblGrid>
    <w:tr w:rsidR="00384461" w:rsidRPr="00D801FE" w14:paraId="73816797" w14:textId="77777777" w:rsidTr="00552A04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09CCD8B" w14:textId="77777777" w:rsidR="00384461" w:rsidRPr="00D801FE" w:rsidRDefault="00384461" w:rsidP="00384461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D801FE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A863A70" w14:textId="77777777" w:rsidR="00384461" w:rsidRPr="00D801FE" w:rsidRDefault="00384461" w:rsidP="00384461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D801FE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A7CDEF1" w14:textId="77777777" w:rsidR="00384461" w:rsidRPr="00D801FE" w:rsidRDefault="00D801FE" w:rsidP="00D801FE">
          <w:pPr>
            <w:pStyle w:val="AltBilgi"/>
            <w:tabs>
              <w:tab w:val="left" w:pos="1065"/>
              <w:tab w:val="center" w:pos="1580"/>
            </w:tabs>
            <w:rPr>
              <w:rFonts w:ascii="Times New Roman" w:hAnsi="Times New Roman"/>
              <w:b/>
              <w:sz w:val="16"/>
            </w:rPr>
          </w:pPr>
          <w:r w:rsidRPr="00D801FE">
            <w:rPr>
              <w:rFonts w:ascii="Times New Roman" w:hAnsi="Times New Roman"/>
              <w:b/>
              <w:sz w:val="16"/>
            </w:rPr>
            <w:tab/>
          </w:r>
          <w:r w:rsidRPr="00D801FE">
            <w:rPr>
              <w:rFonts w:ascii="Times New Roman" w:hAnsi="Times New Roman"/>
              <w:b/>
              <w:sz w:val="16"/>
            </w:rPr>
            <w:tab/>
          </w:r>
          <w:r w:rsidR="00384461" w:rsidRPr="00D801FE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384461" w:rsidRPr="00D801FE" w14:paraId="3ADCFE66" w14:textId="77777777" w:rsidTr="00552A04">
      <w:trPr>
        <w:trHeight w:val="397"/>
      </w:trPr>
      <w:tc>
        <w:tcPr>
          <w:tcW w:w="3448" w:type="dxa"/>
        </w:tcPr>
        <w:p w14:paraId="466FF3DB" w14:textId="77777777" w:rsidR="00384461" w:rsidRPr="00D801FE" w:rsidRDefault="00384461" w:rsidP="0038446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D801FE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4FEAF6E5" w14:textId="77777777" w:rsidR="00384461" w:rsidRPr="00D801FE" w:rsidRDefault="00384461" w:rsidP="0038446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D801FE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40E7CF9" w14:textId="77777777" w:rsidR="00384461" w:rsidRPr="00D801FE" w:rsidRDefault="00384461" w:rsidP="00384461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D801FE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B1873C2" w14:textId="77777777" w:rsidR="009A66EF" w:rsidRPr="00D801FE" w:rsidRDefault="009A66EF">
    <w:pPr>
      <w:pStyle w:val="AltBilgi"/>
      <w:rPr>
        <w:rFonts w:ascii="Times New Roman" w:hAnsi="Times New Roman"/>
        <w:sz w:val="22"/>
      </w:rPr>
    </w:pPr>
  </w:p>
  <w:p w14:paraId="041DB81D" w14:textId="77777777" w:rsidR="00E678D5" w:rsidRPr="00D801FE" w:rsidRDefault="00E678D5" w:rsidP="002E4D34">
    <w:pPr>
      <w:pStyle w:val="AltBilgi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985" w14:textId="77777777" w:rsidR="00D801FE" w:rsidRDefault="00D801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4DD3" w14:textId="77777777" w:rsidR="00DB3C3B" w:rsidRDefault="00DB3C3B">
      <w:r>
        <w:separator/>
      </w:r>
    </w:p>
  </w:footnote>
  <w:footnote w:type="continuationSeparator" w:id="0">
    <w:p w14:paraId="6648ED1A" w14:textId="77777777" w:rsidR="00DB3C3B" w:rsidRDefault="00DB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0FA9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C37AD1F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E4D34" w:rsidRPr="002E4D34" w14:paraId="008F88AD" w14:textId="77777777" w:rsidTr="00A0547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EE0CD2C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2E4D34">
            <w:rPr>
              <w:rFonts w:cs="Arial"/>
              <w:noProof/>
              <w:lang w:eastAsia="tr-TR"/>
            </w:rPr>
            <w:drawing>
              <wp:inline distT="0" distB="0" distL="0" distR="0" wp14:anchorId="4A2B6FE1" wp14:editId="7F6FE121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12C1FA7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801F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4C6F726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045076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KYT-TLM-029</w:t>
          </w:r>
        </w:p>
      </w:tc>
    </w:tr>
    <w:tr w:rsidR="002E4D34" w:rsidRPr="002E4D34" w14:paraId="3033D0D0" w14:textId="77777777" w:rsidTr="00A05471">
      <w:trPr>
        <w:trHeight w:val="283"/>
        <w:jc w:val="center"/>
      </w:trPr>
      <w:tc>
        <w:tcPr>
          <w:tcW w:w="1276" w:type="dxa"/>
          <w:vMerge/>
          <w:vAlign w:val="center"/>
        </w:tcPr>
        <w:p w14:paraId="1D7B051B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37F8F64" w14:textId="77777777" w:rsidR="002E4D34" w:rsidRPr="00D801FE" w:rsidRDefault="001374D9" w:rsidP="001374D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801FE">
            <w:rPr>
              <w:rFonts w:ascii="Times New Roman" w:hAnsi="Times New Roman" w:cs="Times New Roman"/>
              <w:b/>
              <w:sz w:val="20"/>
              <w:szCs w:val="20"/>
            </w:rPr>
            <w:t xml:space="preserve">KAZI İŞLERİ </w:t>
          </w:r>
          <w:r w:rsidR="002E4D34" w:rsidRPr="00D801FE">
            <w:rPr>
              <w:rFonts w:ascii="Times New Roman" w:hAnsi="Times New Roman" w:cs="Times New Roman"/>
              <w:b/>
              <w:sz w:val="20"/>
              <w:szCs w:val="20"/>
            </w:rPr>
            <w:t xml:space="preserve">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FAC9F3F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C6600A7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E4D34" w:rsidRPr="002E4D34" w14:paraId="6D9E18C5" w14:textId="77777777" w:rsidTr="00A05471">
      <w:trPr>
        <w:trHeight w:val="283"/>
        <w:jc w:val="center"/>
      </w:trPr>
      <w:tc>
        <w:tcPr>
          <w:tcW w:w="1276" w:type="dxa"/>
          <w:vMerge/>
        </w:tcPr>
        <w:p w14:paraId="4EDE77F4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7ACB4EA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7A556B7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CFC7EED" w14:textId="419AEFDC" w:rsidR="002E4D34" w:rsidRPr="00DF16CB" w:rsidRDefault="00DF16CB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>10</w:t>
          </w:r>
          <w:r w:rsidR="002E4D34" w:rsidRPr="00DF16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.02.2026/ </w:t>
          </w:r>
          <w:r w:rsidR="0083537D" w:rsidRPr="00DF16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>1</w:t>
          </w:r>
        </w:p>
      </w:tc>
    </w:tr>
    <w:tr w:rsidR="002E4D34" w:rsidRPr="002E4D34" w14:paraId="380ED969" w14:textId="77777777" w:rsidTr="00A0547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5293321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89B52AD" w14:textId="77777777" w:rsidR="002E4D34" w:rsidRPr="002E4D34" w:rsidRDefault="002E4D34" w:rsidP="002E4D3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9BFA0F1" w14:textId="77777777" w:rsidR="002E4D34" w:rsidRPr="00D801FE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801F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78E458C" w14:textId="77777777" w:rsidR="002E4D34" w:rsidRPr="00DF16CB" w:rsidRDefault="002E4D34" w:rsidP="002E4D3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F16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801FE" w:rsidRPr="00DF16C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DF16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F16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801FE" w:rsidRPr="00DF16C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F16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CB76AE9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9D79" w14:textId="77777777" w:rsidR="00D801FE" w:rsidRDefault="00D801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8516F9"/>
    <w:multiLevelType w:val="hybridMultilevel"/>
    <w:tmpl w:val="3B12780C"/>
    <w:lvl w:ilvl="0" w:tplc="E3666C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40DAC"/>
    <w:multiLevelType w:val="multilevel"/>
    <w:tmpl w:val="FD2416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0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499989">
    <w:abstractNumId w:val="1"/>
  </w:num>
  <w:num w:numId="2" w16cid:durableId="106588166">
    <w:abstractNumId w:val="9"/>
  </w:num>
  <w:num w:numId="3" w16cid:durableId="258560579">
    <w:abstractNumId w:val="7"/>
  </w:num>
  <w:num w:numId="4" w16cid:durableId="623581722">
    <w:abstractNumId w:val="2"/>
  </w:num>
  <w:num w:numId="5" w16cid:durableId="506402969">
    <w:abstractNumId w:val="8"/>
  </w:num>
  <w:num w:numId="6" w16cid:durableId="2058120222">
    <w:abstractNumId w:val="14"/>
  </w:num>
  <w:num w:numId="7" w16cid:durableId="1861627960">
    <w:abstractNumId w:val="6"/>
  </w:num>
  <w:num w:numId="8" w16cid:durableId="1860923518">
    <w:abstractNumId w:val="13"/>
  </w:num>
  <w:num w:numId="9" w16cid:durableId="1471172712">
    <w:abstractNumId w:val="10"/>
  </w:num>
  <w:num w:numId="10" w16cid:durableId="686953702">
    <w:abstractNumId w:val="0"/>
  </w:num>
  <w:num w:numId="11" w16cid:durableId="447237327">
    <w:abstractNumId w:val="3"/>
  </w:num>
  <w:num w:numId="12" w16cid:durableId="509375673">
    <w:abstractNumId w:val="16"/>
  </w:num>
  <w:num w:numId="13" w16cid:durableId="788940487">
    <w:abstractNumId w:val="20"/>
  </w:num>
  <w:num w:numId="14" w16cid:durableId="467089889">
    <w:abstractNumId w:val="17"/>
  </w:num>
  <w:num w:numId="15" w16cid:durableId="751126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768717">
    <w:abstractNumId w:val="21"/>
  </w:num>
  <w:num w:numId="17" w16cid:durableId="1244340391">
    <w:abstractNumId w:val="15"/>
  </w:num>
  <w:num w:numId="18" w16cid:durableId="192545115">
    <w:abstractNumId w:val="4"/>
  </w:num>
  <w:num w:numId="19" w16cid:durableId="1435445358">
    <w:abstractNumId w:val="5"/>
  </w:num>
  <w:num w:numId="20" w16cid:durableId="1415516511">
    <w:abstractNumId w:val="23"/>
  </w:num>
  <w:num w:numId="21" w16cid:durableId="48724607">
    <w:abstractNumId w:val="11"/>
  </w:num>
  <w:num w:numId="22" w16cid:durableId="1118724321">
    <w:abstractNumId w:val="22"/>
  </w:num>
  <w:num w:numId="23" w16cid:durableId="1338069769">
    <w:abstractNumId w:val="18"/>
  </w:num>
  <w:num w:numId="24" w16cid:durableId="206355796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7CF3"/>
    <w:rsid w:val="000D1503"/>
    <w:rsid w:val="000D54D9"/>
    <w:rsid w:val="000E43F4"/>
    <w:rsid w:val="001117EA"/>
    <w:rsid w:val="00122899"/>
    <w:rsid w:val="00136CD1"/>
    <w:rsid w:val="001374D9"/>
    <w:rsid w:val="00145D13"/>
    <w:rsid w:val="0015748C"/>
    <w:rsid w:val="001A6E00"/>
    <w:rsid w:val="001D55D5"/>
    <w:rsid w:val="001F5C66"/>
    <w:rsid w:val="001F6956"/>
    <w:rsid w:val="001F7F98"/>
    <w:rsid w:val="00227BD7"/>
    <w:rsid w:val="002321A1"/>
    <w:rsid w:val="00254DBF"/>
    <w:rsid w:val="002710E1"/>
    <w:rsid w:val="00282D2F"/>
    <w:rsid w:val="00285166"/>
    <w:rsid w:val="00296AB0"/>
    <w:rsid w:val="002A2AF9"/>
    <w:rsid w:val="002D59EB"/>
    <w:rsid w:val="002E4D34"/>
    <w:rsid w:val="00306008"/>
    <w:rsid w:val="00325DBF"/>
    <w:rsid w:val="0033030E"/>
    <w:rsid w:val="00342A22"/>
    <w:rsid w:val="00364377"/>
    <w:rsid w:val="00365FB6"/>
    <w:rsid w:val="00384461"/>
    <w:rsid w:val="0039467D"/>
    <w:rsid w:val="003A2971"/>
    <w:rsid w:val="003A695E"/>
    <w:rsid w:val="003B0473"/>
    <w:rsid w:val="003C74CB"/>
    <w:rsid w:val="003D3992"/>
    <w:rsid w:val="003D5E35"/>
    <w:rsid w:val="003E192B"/>
    <w:rsid w:val="003E2723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143C1"/>
    <w:rsid w:val="0054640B"/>
    <w:rsid w:val="00547DE3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C6EDD"/>
    <w:rsid w:val="006D6884"/>
    <w:rsid w:val="006E2E3E"/>
    <w:rsid w:val="006F019C"/>
    <w:rsid w:val="006F3C80"/>
    <w:rsid w:val="006F6120"/>
    <w:rsid w:val="00707F57"/>
    <w:rsid w:val="00733B15"/>
    <w:rsid w:val="007825CB"/>
    <w:rsid w:val="00797F2D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37D"/>
    <w:rsid w:val="008356B9"/>
    <w:rsid w:val="00846862"/>
    <w:rsid w:val="008552FC"/>
    <w:rsid w:val="00877863"/>
    <w:rsid w:val="008A3079"/>
    <w:rsid w:val="008B395A"/>
    <w:rsid w:val="008F3A1E"/>
    <w:rsid w:val="0090564D"/>
    <w:rsid w:val="0093347D"/>
    <w:rsid w:val="0094468C"/>
    <w:rsid w:val="00960B88"/>
    <w:rsid w:val="009A66EF"/>
    <w:rsid w:val="009D2672"/>
    <w:rsid w:val="009E1B63"/>
    <w:rsid w:val="009F65ED"/>
    <w:rsid w:val="009F72F0"/>
    <w:rsid w:val="00A056D4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6333"/>
    <w:rsid w:val="00AB7EE7"/>
    <w:rsid w:val="00AE77FC"/>
    <w:rsid w:val="00B12354"/>
    <w:rsid w:val="00B34D69"/>
    <w:rsid w:val="00B45026"/>
    <w:rsid w:val="00B645E3"/>
    <w:rsid w:val="00B66890"/>
    <w:rsid w:val="00B73B77"/>
    <w:rsid w:val="00B75EB5"/>
    <w:rsid w:val="00B760A6"/>
    <w:rsid w:val="00B8479A"/>
    <w:rsid w:val="00B86827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02307"/>
    <w:rsid w:val="00D3719C"/>
    <w:rsid w:val="00D666A9"/>
    <w:rsid w:val="00D801FE"/>
    <w:rsid w:val="00DB324C"/>
    <w:rsid w:val="00DB3C3B"/>
    <w:rsid w:val="00DC18F4"/>
    <w:rsid w:val="00DE5AEC"/>
    <w:rsid w:val="00DF16CB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EF470C"/>
    <w:rsid w:val="00F02B95"/>
    <w:rsid w:val="00F20360"/>
    <w:rsid w:val="00F2371A"/>
    <w:rsid w:val="00F50483"/>
    <w:rsid w:val="00F703A1"/>
    <w:rsid w:val="00F90595"/>
    <w:rsid w:val="00FB1BC7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A7314"/>
  <w15:docId w15:val="{FF198236-31FD-4B27-9828-883A19A4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9A66EF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2E4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E4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18F0-3C68-4B8B-930C-A5BDE766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2026-03-12T12:17:00Z</dcterms:created>
  <dcterms:modified xsi:type="dcterms:W3CDTF">2026-03-19T10:00:00Z</dcterms:modified>
</cp:coreProperties>
</file>